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A1DD" w14:textId="77777777" w:rsidR="00610B95" w:rsidRPr="00610B95" w:rsidRDefault="00610B95" w:rsidP="00610B95">
      <w:pPr>
        <w:pStyle w:val="Default"/>
      </w:pPr>
    </w:p>
    <w:p w14:paraId="44CF5787" w14:textId="5D3E40CF" w:rsidR="00610B95" w:rsidRPr="00610B95" w:rsidRDefault="00610B95" w:rsidP="00610B95">
      <w:pPr>
        <w:pStyle w:val="Default"/>
        <w:jc w:val="center"/>
        <w:rPr>
          <w:b/>
          <w:bCs/>
        </w:rPr>
      </w:pPr>
      <w:r w:rsidRPr="00610B95">
        <w:rPr>
          <w:b/>
          <w:bCs/>
        </w:rPr>
        <w:t>PUBLIC NOTICE OF SALE OF REAL PROPERTY</w:t>
      </w:r>
    </w:p>
    <w:p w14:paraId="6A2CBDCD" w14:textId="77777777" w:rsidR="00610B95" w:rsidRPr="00610B95" w:rsidRDefault="00610B95" w:rsidP="00610B95">
      <w:pPr>
        <w:pStyle w:val="Default"/>
        <w:jc w:val="center"/>
        <w:rPr>
          <w:b/>
          <w:bCs/>
        </w:rPr>
      </w:pPr>
    </w:p>
    <w:p w14:paraId="615DB161" w14:textId="57510AC0" w:rsidR="00610B95" w:rsidRDefault="00610B95" w:rsidP="00610B95">
      <w:pPr>
        <w:pStyle w:val="Default"/>
      </w:pPr>
      <w:r w:rsidRPr="00610B95">
        <w:t xml:space="preserve">NOTICE IS HEREBY GIVEN pursuant to Section 1201.1 of the Pennsylvania Borough Council </w:t>
      </w:r>
      <w:r>
        <w:t>that the</w:t>
      </w:r>
      <w:r w:rsidRPr="00610B95">
        <w:t xml:space="preserve"> Borough of Waynesburg, Greene County, Pennsylvania intends to sell, by sealed bid, the real property more specifically identified as follows: </w:t>
      </w:r>
    </w:p>
    <w:p w14:paraId="5A2CC050" w14:textId="77777777" w:rsidR="00610B95" w:rsidRPr="00610B95" w:rsidRDefault="00610B95" w:rsidP="00610B95">
      <w:pPr>
        <w:pStyle w:val="Default"/>
      </w:pPr>
    </w:p>
    <w:p w14:paraId="626AC02F" w14:textId="77777777" w:rsidR="00610B95" w:rsidRDefault="00610B95" w:rsidP="00610B95">
      <w:pPr>
        <w:pStyle w:val="Default"/>
      </w:pPr>
      <w:r w:rsidRPr="00610B95">
        <w:t xml:space="preserve">All that certain tract or parcel of land </w:t>
      </w:r>
      <w:proofErr w:type="gramStart"/>
      <w:r w:rsidRPr="00610B95">
        <w:t>situate</w:t>
      </w:r>
      <w:proofErr w:type="gramEnd"/>
      <w:r w:rsidRPr="00610B95">
        <w:t xml:space="preserve"> in Flenniken Addition to the Borough of Waynesburg, Greene County Pennsylvania, bounded and described as follows: </w:t>
      </w:r>
    </w:p>
    <w:p w14:paraId="3C966E2A" w14:textId="77777777" w:rsidR="00610B95" w:rsidRPr="00610B95" w:rsidRDefault="00610B95" w:rsidP="00610B95">
      <w:pPr>
        <w:pStyle w:val="Default"/>
      </w:pPr>
    </w:p>
    <w:p w14:paraId="345BC522" w14:textId="77777777" w:rsidR="00610B95" w:rsidRDefault="00610B95" w:rsidP="00610B95">
      <w:pPr>
        <w:pStyle w:val="Default"/>
      </w:pPr>
      <w:r w:rsidRPr="00610B95">
        <w:t xml:space="preserve">BEGINNING at a point 60 feet west of the southwest intersection of Richhill Street and Second Avenue; thence South 60 feet along lot now or formerly of P. J. Bradley, parallel with Richhill Street; thence West 36 feet along lot now or formerly of P. J. Bradley to lot now or formerly of D. L. Headlee; thence North 60 feet along lot now or formerly of D. L. Headlee to Second Avenue; thence East along Second Avenue, 36 feet to the place of BEGINNING. </w:t>
      </w:r>
    </w:p>
    <w:p w14:paraId="7B2BDE62" w14:textId="77777777" w:rsidR="00610B95" w:rsidRPr="00610B95" w:rsidRDefault="00610B95" w:rsidP="00610B95">
      <w:pPr>
        <w:pStyle w:val="Default"/>
      </w:pPr>
    </w:p>
    <w:p w14:paraId="3FA67F12" w14:textId="77777777" w:rsidR="00610B95" w:rsidRPr="00610B95" w:rsidRDefault="00610B95" w:rsidP="00610B95">
      <w:pPr>
        <w:pStyle w:val="Default"/>
      </w:pPr>
      <w:r w:rsidRPr="00610B95">
        <w:t xml:space="preserve">Being identified as Greene County Tax Parcel Number 26-02-338. </w:t>
      </w:r>
    </w:p>
    <w:p w14:paraId="7165A795" w14:textId="77777777" w:rsidR="00610B95" w:rsidRDefault="00610B95" w:rsidP="00610B95">
      <w:pPr>
        <w:pStyle w:val="Default"/>
      </w:pPr>
      <w:r w:rsidRPr="00610B95">
        <w:t xml:space="preserve">Being more particularly described by deed dated November 25, 2025, and recorded November 25, 2025, in the Office of the Recorder of Deeds of Greene County, Pennsylvania at Record Book 589, Page 1144. </w:t>
      </w:r>
    </w:p>
    <w:p w14:paraId="4B158B60" w14:textId="77777777" w:rsidR="00610B95" w:rsidRPr="00610B95" w:rsidRDefault="00610B95" w:rsidP="00610B95">
      <w:pPr>
        <w:pStyle w:val="Default"/>
      </w:pPr>
    </w:p>
    <w:p w14:paraId="63DAFB5C" w14:textId="7A634806" w:rsidR="00610B95" w:rsidRDefault="00610B95" w:rsidP="00610B95">
      <w:pPr>
        <w:pStyle w:val="Default"/>
      </w:pPr>
      <w:r w:rsidRPr="00610B95">
        <w:t xml:space="preserve">A copy of the Real Estate Purchase Agreement, reflecting the terms of said sale, is available upon request at the Waynesburg Borough Building located at 90 East High Street, Waynesburg, PA 15370 between the hours of 8:00 a.m. and </w:t>
      </w:r>
      <w:r w:rsidR="004C160B">
        <w:t>4</w:t>
      </w:r>
      <w:r w:rsidRPr="00610B95">
        <w:t xml:space="preserve">:00 p.m., Monday through Friday or may be acquired by contacting the Borough of Waynesburg via email at </w:t>
      </w:r>
      <w:proofErr w:type="gramStart"/>
      <w:r w:rsidRPr="00610B95">
        <w:rPr>
          <w:color w:val="0462C1"/>
        </w:rPr>
        <w:t xml:space="preserve">wbgboro@wbgboro.comcastbiz.net </w:t>
      </w:r>
      <w:r w:rsidRPr="00610B95">
        <w:t>.</w:t>
      </w:r>
      <w:proofErr w:type="gramEnd"/>
      <w:r w:rsidRPr="00610B95">
        <w:t xml:space="preserve"> </w:t>
      </w:r>
    </w:p>
    <w:p w14:paraId="0F924C40" w14:textId="77777777" w:rsidR="00610B95" w:rsidRPr="00610B95" w:rsidRDefault="00610B95" w:rsidP="00610B95">
      <w:pPr>
        <w:pStyle w:val="Default"/>
      </w:pPr>
    </w:p>
    <w:p w14:paraId="32930F98" w14:textId="77777777" w:rsidR="00610B95" w:rsidRDefault="00610B95" w:rsidP="00610B95">
      <w:pPr>
        <w:pStyle w:val="Default"/>
      </w:pPr>
      <w:r w:rsidRPr="00610B95">
        <w:t>Sealed bids should be directed unto the Borough of Waynesburg at the mailing address of 90 East High Street, Waynesburg, PA 15370 with a notation on the envelope of “Bid – Tax ID. 26-02-338” and must include a fully executed copy of the Real Estate Purchase Agreement signed by the bidder and a certified check issued unto “Borough of Waynesburg” in an amount equal to ten (10%) percent of the total bid price. Bids that do not include the requisite Money Deposit/Bid Bond shall be rejected.</w:t>
      </w:r>
    </w:p>
    <w:p w14:paraId="62E9D88E" w14:textId="7A83EFCA" w:rsidR="00610B95" w:rsidRPr="00610B95" w:rsidRDefault="00610B95" w:rsidP="00610B95">
      <w:pPr>
        <w:pStyle w:val="Default"/>
      </w:pPr>
      <w:r w:rsidRPr="00610B95">
        <w:t xml:space="preserve"> </w:t>
      </w:r>
    </w:p>
    <w:p w14:paraId="7C23BE43" w14:textId="77777777" w:rsidR="00610B95" w:rsidRPr="00610B95" w:rsidRDefault="00610B95" w:rsidP="00610B95">
      <w:pPr>
        <w:pStyle w:val="Default"/>
      </w:pPr>
      <w:r w:rsidRPr="00610B95">
        <w:rPr>
          <w:b/>
          <w:bCs/>
        </w:rPr>
        <w:t xml:space="preserve">The deadline for bidding is 4:00 p.m. on June 8, 2026. </w:t>
      </w:r>
      <w:r w:rsidRPr="00610B95">
        <w:t xml:space="preserve">Any bids received after the bid deadline shall be rejected. Sealed bids shall be opened at the time of the regular monthly meeting of the Waynesburg Borough Council, Greene County, Pennsylvania held at 6:00 p.m. on June 8, 2026. At said meeting, the Borough Council shall make a public announcement awarding the Real Estate Purchase Agreement to the highest bidder. However, the Board of Supervisors may reject all bids if the bids are deemed to be less than the fair market value of the property as determined by the Board of Supervisors. The highest bid shall be accepted on the condition that payment in full shall be made within sixty days of the acceptance of bids. Unsuccessful bidders shall have their certified check returned </w:t>
      </w:r>
      <w:proofErr w:type="gramStart"/>
      <w:r w:rsidRPr="00610B95">
        <w:t>unto</w:t>
      </w:r>
      <w:proofErr w:type="gramEnd"/>
      <w:r w:rsidRPr="00610B95">
        <w:t xml:space="preserve"> them at the mailing address identified in the Real Estate Purchase Agreement included within their bid documents. The production of the Real Estate Purchase Agreement and the payment of the Money Deposit/Bid Bond </w:t>
      </w:r>
      <w:proofErr w:type="gramStart"/>
      <w:r w:rsidRPr="00610B95">
        <w:t>does</w:t>
      </w:r>
      <w:proofErr w:type="gramEnd"/>
      <w:r w:rsidRPr="00610B95">
        <w:t xml:space="preserve"> not create a contractual agreement between the bidder and Borough of Waynesburg. A contractual agreement will only vest upon formal approval and signature by the Borough with the highest bidder approved by the Borough of Waynesburg.</w:t>
      </w:r>
    </w:p>
    <w:p w14:paraId="40259B26" w14:textId="25EC7A7C" w:rsidR="00610B95" w:rsidRPr="00610B95" w:rsidRDefault="00610B95" w:rsidP="00610B95">
      <w:pPr>
        <w:pStyle w:val="Default"/>
      </w:pPr>
      <w:r w:rsidRPr="00610B95">
        <w:t xml:space="preserve"> </w:t>
      </w:r>
    </w:p>
    <w:p w14:paraId="07B959A5" w14:textId="3AFE0A49" w:rsidR="00B54319" w:rsidRPr="00610B95" w:rsidRDefault="00610B95" w:rsidP="00610B95">
      <w:pPr>
        <w:rPr>
          <w:rFonts w:ascii="Times New Roman" w:hAnsi="Times New Roman" w:cs="Times New Roman"/>
        </w:rPr>
      </w:pPr>
      <w:r w:rsidRPr="00610B95">
        <w:rPr>
          <w:rFonts w:ascii="Times New Roman" w:hAnsi="Times New Roman" w:cs="Times New Roman"/>
        </w:rPr>
        <w:t>The successful bidder is responsible for all costs associated with transfer, including but not limited to real estate transfer tax, the cost of deed preparation and recording. Said property shall be conveyed by Special Warranty Deed of conveyance.</w:t>
      </w:r>
    </w:p>
    <w:sectPr w:rsidR="00B54319" w:rsidRPr="00610B95" w:rsidSect="00610B95">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95"/>
    <w:rsid w:val="00361CE8"/>
    <w:rsid w:val="004C160B"/>
    <w:rsid w:val="00610B95"/>
    <w:rsid w:val="00870E37"/>
    <w:rsid w:val="00A873D6"/>
    <w:rsid w:val="00B05ABC"/>
    <w:rsid w:val="00B54319"/>
    <w:rsid w:val="00D85A3F"/>
    <w:rsid w:val="00FA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3F10"/>
  <w15:chartTrackingRefBased/>
  <w15:docId w15:val="{CA69146C-37CC-4968-BA47-E796C2A0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B95"/>
    <w:rPr>
      <w:rFonts w:eastAsiaTheme="majorEastAsia" w:cstheme="majorBidi"/>
      <w:color w:val="272727" w:themeColor="text1" w:themeTint="D8"/>
    </w:rPr>
  </w:style>
  <w:style w:type="paragraph" w:styleId="Title">
    <w:name w:val="Title"/>
    <w:basedOn w:val="Normal"/>
    <w:next w:val="Normal"/>
    <w:link w:val="TitleChar"/>
    <w:uiPriority w:val="10"/>
    <w:qFormat/>
    <w:rsid w:val="00610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B95"/>
    <w:pPr>
      <w:spacing w:before="160"/>
      <w:jc w:val="center"/>
    </w:pPr>
    <w:rPr>
      <w:i/>
      <w:iCs/>
      <w:color w:val="404040" w:themeColor="text1" w:themeTint="BF"/>
    </w:rPr>
  </w:style>
  <w:style w:type="character" w:customStyle="1" w:styleId="QuoteChar">
    <w:name w:val="Quote Char"/>
    <w:basedOn w:val="DefaultParagraphFont"/>
    <w:link w:val="Quote"/>
    <w:uiPriority w:val="29"/>
    <w:rsid w:val="00610B95"/>
    <w:rPr>
      <w:i/>
      <w:iCs/>
      <w:color w:val="404040" w:themeColor="text1" w:themeTint="BF"/>
    </w:rPr>
  </w:style>
  <w:style w:type="paragraph" w:styleId="ListParagraph">
    <w:name w:val="List Paragraph"/>
    <w:basedOn w:val="Normal"/>
    <w:uiPriority w:val="34"/>
    <w:qFormat/>
    <w:rsid w:val="00610B95"/>
    <w:pPr>
      <w:ind w:left="720"/>
      <w:contextualSpacing/>
    </w:pPr>
  </w:style>
  <w:style w:type="character" w:styleId="IntenseEmphasis">
    <w:name w:val="Intense Emphasis"/>
    <w:basedOn w:val="DefaultParagraphFont"/>
    <w:uiPriority w:val="21"/>
    <w:qFormat/>
    <w:rsid w:val="00610B95"/>
    <w:rPr>
      <w:i/>
      <w:iCs/>
      <w:color w:val="0F4761" w:themeColor="accent1" w:themeShade="BF"/>
    </w:rPr>
  </w:style>
  <w:style w:type="paragraph" w:styleId="IntenseQuote">
    <w:name w:val="Intense Quote"/>
    <w:basedOn w:val="Normal"/>
    <w:next w:val="Normal"/>
    <w:link w:val="IntenseQuoteChar"/>
    <w:uiPriority w:val="30"/>
    <w:qFormat/>
    <w:rsid w:val="00610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B95"/>
    <w:rPr>
      <w:i/>
      <w:iCs/>
      <w:color w:val="0F4761" w:themeColor="accent1" w:themeShade="BF"/>
    </w:rPr>
  </w:style>
  <w:style w:type="character" w:styleId="IntenseReference">
    <w:name w:val="Intense Reference"/>
    <w:basedOn w:val="DefaultParagraphFont"/>
    <w:uiPriority w:val="32"/>
    <w:qFormat/>
    <w:rsid w:val="00610B95"/>
    <w:rPr>
      <w:b/>
      <w:bCs/>
      <w:smallCaps/>
      <w:color w:val="0F4761" w:themeColor="accent1" w:themeShade="BF"/>
      <w:spacing w:val="5"/>
    </w:rPr>
  </w:style>
  <w:style w:type="paragraph" w:customStyle="1" w:styleId="Default">
    <w:name w:val="Default"/>
    <w:rsid w:val="00610B9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b5dbd0-e5ba-4ed1-ae4e-13e108629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8AE2D0CDED94C8938D094C98B057B" ma:contentTypeVersion="11" ma:contentTypeDescription="Create a new document." ma:contentTypeScope="" ma:versionID="f5632bbad39e48b1a31054baa93bcc47">
  <xsd:schema xmlns:xsd="http://www.w3.org/2001/XMLSchema" xmlns:xs="http://www.w3.org/2001/XMLSchema" xmlns:p="http://schemas.microsoft.com/office/2006/metadata/properties" xmlns:ns3="4bb5dbd0-e5ba-4ed1-ae4e-13e108629620" targetNamespace="http://schemas.microsoft.com/office/2006/metadata/properties" ma:root="true" ma:fieldsID="aab45af939c0c942689fd06897618e85" ns3:_="">
    <xsd:import namespace="4bb5dbd0-e5ba-4ed1-ae4e-13e10862962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BillingMetadata"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5dbd0-e5ba-4ed1-ae4e-13e108629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7F99F-B9E2-4DED-920E-2F37C7B52649}">
  <ds:schemaRefs>
    <ds:schemaRef ds:uri="http://schemas.microsoft.com/office/2006/metadata/properties"/>
    <ds:schemaRef ds:uri="http://schemas.microsoft.com/office/infopath/2007/PartnerControls"/>
    <ds:schemaRef ds:uri="4bb5dbd0-e5ba-4ed1-ae4e-13e108629620"/>
  </ds:schemaRefs>
</ds:datastoreItem>
</file>

<file path=customXml/itemProps2.xml><?xml version="1.0" encoding="utf-8"?>
<ds:datastoreItem xmlns:ds="http://schemas.openxmlformats.org/officeDocument/2006/customXml" ds:itemID="{4EC98C8B-DE59-431B-B915-36C5C52F62FD}">
  <ds:schemaRefs>
    <ds:schemaRef ds:uri="http://schemas.microsoft.com/sharepoint/v3/contenttype/forms"/>
  </ds:schemaRefs>
</ds:datastoreItem>
</file>

<file path=customXml/itemProps3.xml><?xml version="1.0" encoding="utf-8"?>
<ds:datastoreItem xmlns:ds="http://schemas.openxmlformats.org/officeDocument/2006/customXml" ds:itemID="{DDA16760-58A2-483D-BFC9-05CC6176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5dbd0-e5ba-4ed1-ae4e-13e108629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2925</Characters>
  <Application>Microsoft Office Word</Application>
  <DocSecurity>0</DocSecurity>
  <Lines>52</Lines>
  <Paragraphs>10</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Bowman</dc:creator>
  <cp:keywords/>
  <dc:description/>
  <cp:lastModifiedBy>Athena Bowman</cp:lastModifiedBy>
  <cp:revision>2</cp:revision>
  <cp:lastPrinted>2026-05-13T12:33:00Z</cp:lastPrinted>
  <dcterms:created xsi:type="dcterms:W3CDTF">2026-05-13T12:35:00Z</dcterms:created>
  <dcterms:modified xsi:type="dcterms:W3CDTF">2026-05-13T12:35:00Z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0x01010004D8AE2D0CDED94C8938D094C98B057B</vt:lpwstr>
  </property>
</Properties>
</file>